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6"/>
        <w:rPr>
          <w:rFonts w:ascii="Times New Roman"/>
          <w:sz w:val="22"/>
        </w:rPr>
      </w:pPr>
    </w:p>
    <w:p>
      <w:pPr>
        <w:pStyle w:val="2"/>
        <w:spacing w:before="98"/>
        <w:ind w:left="2040"/>
      </w:pPr>
      <w:r>
        <w:rPr>
          <w:color w:val="231F20"/>
        </w:rPr>
        <w:t>of Selected Herbicides for Field Crops</w:t>
      </w:r>
    </w:p>
    <w:p>
      <w:pPr>
        <w:pStyle w:val="3"/>
        <w:spacing w:before="189"/>
        <w:ind w:left="2723"/>
      </w:pPr>
      <w:r>
        <mc:AlternateContent>
          <mc:Choice Requires="wps">
            <w:drawing>
              <wp:anchor distT="0" distB="0" distL="0" distR="0" simplePos="0" relativeHeight="251655168" behindDoc="0" locked="0" layoutInCell="1" allowOverlap="1">
                <wp:simplePos x="0" y="0"/>
                <wp:positionH relativeFrom="page">
                  <wp:posOffset>436880</wp:posOffset>
                </wp:positionH>
                <wp:positionV relativeFrom="paragraph">
                  <wp:posOffset>431165</wp:posOffset>
                </wp:positionV>
                <wp:extent cx="2195830" cy="7787640"/>
                <wp:effectExtent l="0" t="0" r="0" b="0"/>
                <wp:wrapTopAndBottom/>
                <wp:docPr id="1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5830" cy="778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3452" w:type="dxa"/>
                              <w:tblInd w:w="0" w:type="dxa"/>
                              <w:tblBorders>
                                <w:top w:val="single" w:color="231F20" w:sz="2" w:space="0"/>
                                <w:left w:val="single" w:color="231F20" w:sz="2" w:space="0"/>
                                <w:bottom w:val="single" w:color="231F20" w:sz="2" w:space="0"/>
                                <w:right w:val="single" w:color="231F20" w:sz="2" w:space="0"/>
                                <w:insideH w:val="single" w:color="231F20" w:sz="2" w:space="0"/>
                                <w:insideV w:val="single" w:color="231F20" w:sz="2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256"/>
                              <w:gridCol w:w="1196"/>
                            </w:tblGrid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55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spacing w:before="1"/>
                                    <w:ind w:left="0"/>
                                    <w:rPr>
                                      <w:rFonts w:ascii="AvantGarde-Demi"/>
                                      <w:b/>
                                      <w:sz w:val="18"/>
                                    </w:rPr>
                                  </w:pPr>
                                </w:p>
                                <w:p>
                                  <w:pPr>
                                    <w:pStyle w:val="8"/>
                                    <w:spacing w:before="0"/>
                                    <w:rPr>
                                      <w:rFonts w:ascii="Book Antiqua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Book Antiqua"/>
                                      <w:b/>
                                      <w:color w:val="231F20"/>
                                      <w:sz w:val="16"/>
                                    </w:rPr>
                                    <w:t>Product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spacing w:before="39"/>
                                    <w:ind w:right="141"/>
                                    <w:rPr>
                                      <w:rFonts w:ascii="Book Antiqua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Book Antiqua"/>
                                      <w:b/>
                                      <w:color w:val="231F20"/>
                                      <w:sz w:val="16"/>
                                    </w:rPr>
                                    <w:t>2017 Price ($) per Unit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2,4-D amine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14.00/gal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2,4-D ester #4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18.00/gal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2,4-D ester #6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24.00/gal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AAtrex 4L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20.00/gal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AAtrex Nine-O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4.30/lb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Accent Q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22.50/oz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Acuron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77.00/gal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Acuron Flexi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95.00/gal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Affinity BroadSpec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13.50/oz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Agility SG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2.70/oz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Aim EC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200.00/qt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Ally Extra SGW/TOTSOL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9.00/oz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Ally 60XP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10.50/oz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Alluvex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6.10/oz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Amber Custom Pak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13.00/oz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Ammonium Sulfate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0.27/lb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Anthem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430.00/gal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Anthem ATZ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120.00/gal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Anthem Maxx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850.00/gal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Aquathol K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115.00/gal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Armezon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21.00/oz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Armezon Pro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170.00/gal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Arrow (clethodim)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60.00/gal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Arsenal Powerline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150.00/gal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Assure II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105.00/gal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Atrazine 4L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14.00/gal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Atrazine 90 DF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3.30/lb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Authority Assist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430.00/gal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Authority Elite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130.00/gal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Authority First DF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95.00/gal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Authority Maxx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70.00/lb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Authority MTZ DF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28.00/lb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Authority XL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70.00/lb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Autumn Super 51 WDG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25.00/oz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Axial XL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160.00/gal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Balance Flexx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6.00/oz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Banvel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50.00/gal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Basagran 5L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80.00/gal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Basis Blend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8.50/oz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Beacon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11.00/oz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Beyond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625.00/gal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Bicep II Lite Magnum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63.00/gal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Bicep II Magnum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48.00/gal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Boundary 6.5 EC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95.00/gal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Text Box 8" o:spid="_x0000_s1026" o:spt="202" type="#_x0000_t202" style="position:absolute;left:0pt;margin-left:34.4pt;margin-top:33.95pt;height:613.2pt;width:172.9pt;mso-position-horizontal-relative:page;mso-wrap-distance-bottom:0pt;mso-wrap-distance-top:0pt;z-index:251655168;mso-width-relative:page;mso-height-relative:page;" filled="f" stroked="f" coordsize="21600,21600" o:gfxdata="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3452" w:type="dxa"/>
                        <w:tblInd w:w="0" w:type="dxa"/>
                        <w:tblBorders>
                          <w:top w:val="single" w:color="231F20" w:sz="2" w:space="0"/>
                          <w:left w:val="single" w:color="231F20" w:sz="2" w:space="0"/>
                          <w:bottom w:val="single" w:color="231F20" w:sz="2" w:space="0"/>
                          <w:right w:val="single" w:color="231F20" w:sz="2" w:space="0"/>
                          <w:insideH w:val="single" w:color="231F20" w:sz="2" w:space="0"/>
                          <w:insideV w:val="single" w:color="231F20" w:sz="2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256"/>
                        <w:gridCol w:w="1196"/>
                      </w:tblGrid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55" w:hRule="atLeast"/>
                        </w:trPr>
                        <w:tc>
                          <w:tcPr>
                            <w:tcW w:w="2256" w:type="dxa"/>
                            <w:tcBorders>
                              <w:top w:val="single" w:color="auto" w:sz="4" w:space="0"/>
                              <w:left w:val="single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spacing w:before="1"/>
                              <w:ind w:left="0"/>
                              <w:rPr>
                                <w:rFonts w:ascii="AvantGarde-Demi"/>
                                <w:b/>
                                <w:sz w:val="18"/>
                              </w:rPr>
                            </w:pPr>
                          </w:p>
                          <w:p>
                            <w:pPr>
                              <w:pStyle w:val="8"/>
                              <w:spacing w:before="0"/>
                              <w:rPr>
                                <w:rFonts w:ascii="Book Antiqua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Book Antiqua"/>
                                <w:b/>
                                <w:color w:val="231F20"/>
                                <w:sz w:val="16"/>
                              </w:rPr>
                              <w:t>Product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spacing w:before="39"/>
                              <w:ind w:right="141"/>
                              <w:rPr>
                                <w:rFonts w:ascii="Book Antiqua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Book Antiqua"/>
                                <w:b/>
                                <w:color w:val="231F20"/>
                                <w:sz w:val="16"/>
                              </w:rPr>
                              <w:t>2017 Price ($) per Unit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2,4-D amine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14.00/gal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2,4-D ester #4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18.00/gal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2,4-D ester #6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24.00/gal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AAtrex 4L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20.00/gal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AAtrex Nine-O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4.30/lb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Accent Q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22.50/oz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Acuron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77.00/gal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Acuron Flexi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95.00/gal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Affinity BroadSpec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13.50/oz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Agility SG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2.70/oz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Aim EC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200.00/qt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Ally Extra SGW/TOTSOL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9.00/oz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Ally 60XP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10.50/oz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Alluvex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6.10/oz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Amber Custom Pak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13.00/oz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Ammonium Sulfate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0.27/lb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Anthem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430.00/gal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Anthem ATZ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120.00/gal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Anthem Maxx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850.00/gal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Aquathol K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115.00/gal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Armezon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21.00/oz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Armezon Pro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170.00/gal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Arrow (clethodim)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60.00/gal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Arsenal Powerline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150.00/gal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Assure II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105.00/gal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Atrazine 4L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14.00/gal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Atrazine 90 DF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3.30/lb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Authority Assist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430.00/gal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Authority Elite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130.00/gal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Authority First DF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95.00/gal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Authority Maxx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70.00/lb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Authority MTZ DF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28.00/lb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Authority XL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70.00/lb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Autumn Super 51 WDG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25.00/oz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Axial XL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160.00/gal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Balance Flexx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6.00/oz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Banvel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50.00/gal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Basagran 5L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80.00/gal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Basis Blend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8.50/oz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Beacon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11.00/oz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Beyond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625.00/gal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Bicep II Lite Magnum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63.00/gal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Bicep II Magnum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48.00/gal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Boundary 6.5 EC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95.00/gal</w:t>
                            </w:r>
                          </w:p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56192" behindDoc="0" locked="0" layoutInCell="1" allowOverlap="1">
                <wp:simplePos x="0" y="0"/>
                <wp:positionH relativeFrom="page">
                  <wp:posOffset>2781300</wp:posOffset>
                </wp:positionH>
                <wp:positionV relativeFrom="paragraph">
                  <wp:posOffset>431165</wp:posOffset>
                </wp:positionV>
                <wp:extent cx="2195830" cy="7792720"/>
                <wp:effectExtent l="0" t="0" r="0" b="0"/>
                <wp:wrapTopAndBottom/>
                <wp:docPr id="2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5830" cy="7792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3452" w:type="dxa"/>
                              <w:tblInd w:w="0" w:type="dxa"/>
                              <w:tblBorders>
                                <w:top w:val="single" w:color="231F20" w:sz="2" w:space="0"/>
                                <w:left w:val="single" w:color="231F20" w:sz="2" w:space="0"/>
                                <w:bottom w:val="single" w:color="231F20" w:sz="2" w:space="0"/>
                                <w:right w:val="single" w:color="231F20" w:sz="2" w:space="0"/>
                                <w:insideH w:val="single" w:color="231F20" w:sz="2" w:space="0"/>
                                <w:insideV w:val="single" w:color="231F20" w:sz="2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256"/>
                              <w:gridCol w:w="1196"/>
                            </w:tblGrid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spacing w:before="5"/>
                                    <w:ind w:left="0"/>
                                    <w:rPr>
                                      <w:rFonts w:ascii="AvantGarde-Demi"/>
                                      <w:b/>
                                      <w:sz w:val="18"/>
                                    </w:rPr>
                                  </w:pPr>
                                </w:p>
                                <w:p>
                                  <w:pPr>
                                    <w:pStyle w:val="8"/>
                                    <w:spacing w:before="0"/>
                                    <w:rPr>
                                      <w:rFonts w:ascii="Book Antiqua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Book Antiqua"/>
                                      <w:b/>
                                      <w:color w:val="231F20"/>
                                      <w:sz w:val="16"/>
                                    </w:rPr>
                                    <w:t>Product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spacing w:before="43"/>
                                    <w:ind w:right="141"/>
                                    <w:rPr>
                                      <w:rFonts w:ascii="Book Antiqua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Book Antiqua"/>
                                      <w:b/>
                                      <w:color w:val="231F20"/>
                                      <w:sz w:val="16"/>
                                    </w:rPr>
                                    <w:t>2017 Price ($) per Unit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Breakfree NXT VMI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top w:val="single" w:color="auto" w:sz="4" w:space="0"/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65.00/gal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Breakfree NXT ATZ VMI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36.00/gal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Breakfree NXT Lite VMI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40.00/gal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Breakfree NXT RMI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66.00/gal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Broadaxe XC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140.00/gal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Brox 2 EC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34.00/gal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Butyrac 200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34.00/gal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Cadet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400.00/qt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Callisto 4SC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850.00/gal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Callisto XTRA Enhanced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110.00/gal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Canopy DG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3.00/oz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Canopy EX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9.00/oz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Capreno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950.00/gal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Cascade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70.00/gal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Casoron 4G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3.50/lb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Chapparal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100.00/lb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Chateau SW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125.00/lb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Cimarron Plus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11.00/oz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Cimarron XTRA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17.00/oz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Cinch VMI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105.00/gal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Cinch ATZ VMI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37.00/gal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Cinch ATZ Lite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70.00/gal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Clarity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100.00/gal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Classic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50.00/oz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Cobra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250.00/gal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Command 3ME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180.00/gal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Copper Sulfate Crystals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3.00/lb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Corvus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1000.00/gal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Crop Oil Concentrate (COC)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9.00/gal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Crossbow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45.00/gal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Curbit EC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48.00/gal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Curtail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65.00/gal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Curtail M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70.00/gal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Degree Extra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52.00/gal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Dicamba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50.00/gal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Diflexx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270.00/gal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Diflexx Dual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120.00/gal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Dimension 2EW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260.00/gal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Diquat 2L AG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70.00/gal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Distinct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40.00/lb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Diuron 80DF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4.50/lb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Dual II Magnum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130.00/gal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Dual Magnum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120.00/gal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left w:val="single" w:color="auto" w:sz="4" w:space="0"/>
                                    <w:bottom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Durango DMA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24.00/gal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19pt;margin-top:33.95pt;height:613.6pt;width:172.9pt;mso-position-horizontal-relative:page;mso-wrap-distance-bottom:0pt;mso-wrap-distance-top:0pt;z-index:251656192;mso-width-relative:page;mso-height-relative:page;" filled="f" stroked="f" coordsize="21600,21600" o:gfxdata="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3452" w:type="dxa"/>
                        <w:tblInd w:w="0" w:type="dxa"/>
                        <w:tblBorders>
                          <w:top w:val="single" w:color="231F20" w:sz="2" w:space="0"/>
                          <w:left w:val="single" w:color="231F20" w:sz="2" w:space="0"/>
                          <w:bottom w:val="single" w:color="231F20" w:sz="2" w:space="0"/>
                          <w:right w:val="single" w:color="231F20" w:sz="2" w:space="0"/>
                          <w:insideH w:val="single" w:color="231F20" w:sz="2" w:space="0"/>
                          <w:insideV w:val="single" w:color="231F20" w:sz="2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256"/>
                        <w:gridCol w:w="1196"/>
                      </w:tblGrid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3" w:hRule="atLeast"/>
                        </w:trPr>
                        <w:tc>
                          <w:tcPr>
                            <w:tcW w:w="2256" w:type="dxa"/>
                            <w:tcBorders>
                              <w:top w:val="single" w:color="auto" w:sz="4" w:space="0"/>
                              <w:left w:val="single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spacing w:before="5"/>
                              <w:ind w:left="0"/>
                              <w:rPr>
                                <w:rFonts w:ascii="AvantGarde-Demi"/>
                                <w:b/>
                                <w:sz w:val="18"/>
                              </w:rPr>
                            </w:pPr>
                          </w:p>
                          <w:p>
                            <w:pPr>
                              <w:pStyle w:val="8"/>
                              <w:spacing w:before="0"/>
                              <w:rPr>
                                <w:rFonts w:ascii="Book Antiqua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Book Antiqua"/>
                                <w:b/>
                                <w:color w:val="231F20"/>
                                <w:sz w:val="16"/>
                              </w:rPr>
                              <w:t>Product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spacing w:before="43"/>
                              <w:ind w:right="141"/>
                              <w:rPr>
                                <w:rFonts w:ascii="Book Antiqua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Book Antiqua"/>
                                <w:b/>
                                <w:color w:val="231F20"/>
                                <w:sz w:val="16"/>
                              </w:rPr>
                              <w:t>2017 Price ($) per Unit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Breakfree NXT VMI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top w:val="single" w:color="auto" w:sz="4" w:space="0"/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65.00/gal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Breakfree NXT ATZ VMI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36.00/gal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Breakfree NXT Lite VMI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40.00/gal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Breakfree NXT RMI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66.00/gal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Broadaxe XC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140.00/gal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Brox 2 EC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34.00/gal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Butyrac 200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34.00/gal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Cadet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400.00/qt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Callisto 4SC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850.00/gal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Callisto XTRA Enhanced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110.00/gal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Canopy DG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3.00/oz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Canopy EX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9.00/oz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Capreno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950.00/gal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Cascade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70.00/gal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Casoron 4G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3.50/lb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Chapparal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100.00/lb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Chateau SW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125.00/lb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Cimarron Plus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11.00/oz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Cimarron XTRA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17.00/oz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Cinch VMI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105.00/gal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Cinch ATZ VMI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37.00/gal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Cinch ATZ Lite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70.00/gal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Clarity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100.00/gal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Classic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50.00/oz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Cobra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250.00/gal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Command 3ME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180.00/gal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Copper Sulfate Crystals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3.00/lb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Corvus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1000.00/gal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Crop Oil Concentrate (COC)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9.00/gal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Crossbow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45.00/gal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Curbit EC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48.00/gal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Curtail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65.00/gal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Curtail M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70.00/gal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Degree Extra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52.00/gal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Dicamba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50.00/gal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Diflexx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270.00/gal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Diflexx Dual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120.00/gal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Dimension 2EW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260.00/gal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Diquat 2L AG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70.00/gal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Distinct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40.00/lb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Diuron 80DF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4.50/lb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Dual II Magnum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130.00/gal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Dual Magnum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120.00/gal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left w:val="single" w:color="auto" w:sz="4" w:space="0"/>
                              <w:bottom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Durango DMA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24.00/gal</w:t>
                            </w:r>
                          </w:p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57216" behindDoc="0" locked="0" layoutInCell="1" allowOverlap="1">
                <wp:simplePos x="0" y="0"/>
                <wp:positionH relativeFrom="page">
                  <wp:posOffset>5130800</wp:posOffset>
                </wp:positionH>
                <wp:positionV relativeFrom="paragraph">
                  <wp:posOffset>431165</wp:posOffset>
                </wp:positionV>
                <wp:extent cx="2195830" cy="7851140"/>
                <wp:effectExtent l="0" t="0" r="0" b="0"/>
                <wp:wrapTopAndBottom/>
                <wp:docPr id="3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5830" cy="7851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3452" w:type="dxa"/>
                              <w:tblInd w:w="0" w:type="dxa"/>
                              <w:tblBorders>
                                <w:top w:val="single" w:color="231F20" w:sz="2" w:space="0"/>
                                <w:left w:val="single" w:color="231F20" w:sz="2" w:space="0"/>
                                <w:bottom w:val="single" w:color="231F20" w:sz="2" w:space="0"/>
                                <w:right w:val="single" w:color="231F20" w:sz="2" w:space="0"/>
                                <w:insideH w:val="single" w:color="231F20" w:sz="2" w:space="0"/>
                                <w:insideV w:val="single" w:color="231F20" w:sz="2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256"/>
                              <w:gridCol w:w="1196"/>
                            </w:tblGrid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spacing w:before="5"/>
                                    <w:ind w:left="0"/>
                                    <w:rPr>
                                      <w:rFonts w:ascii="AvantGarde-Demi"/>
                                      <w:b/>
                                      <w:sz w:val="18"/>
                                    </w:rPr>
                                  </w:pPr>
                                </w:p>
                                <w:p>
                                  <w:pPr>
                                    <w:pStyle w:val="8"/>
                                    <w:spacing w:before="0"/>
                                    <w:rPr>
                                      <w:rFonts w:ascii="Book Antiqua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Book Antiqua"/>
                                      <w:b/>
                                      <w:color w:val="231F20"/>
                                      <w:sz w:val="16"/>
                                    </w:rPr>
                                    <w:t>Product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tcBorders>
                                    <w:left w:val="single" w:color="auto" w:sz="4" w:space="0"/>
                                  </w:tcBorders>
                                </w:tcPr>
                                <w:p>
                                  <w:pPr>
                                    <w:pStyle w:val="8"/>
                                    <w:spacing w:before="43"/>
                                    <w:ind w:right="141"/>
                                    <w:rPr>
                                      <w:rFonts w:ascii="Book Antiqua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Book Antiqua"/>
                                      <w:b/>
                                      <w:color w:val="231F20"/>
                                      <w:sz w:val="16"/>
                                    </w:rPr>
                                    <w:t>2017 Price ($) per Unit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tcBorders>
                                    <w:top w:val="single" w:color="auto" w:sz="4" w:space="0"/>
                                  </w:tcBorders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Enlist Duo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25.00/gal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Enlite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7.00/oz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Envive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5.80/oz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Eptam 7E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55.00/gal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Escort XP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6.50/oz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Evik DF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12.00/lb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Expert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37.00/gal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Express SG TotalSol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21.50/oz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Extreme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32.00/gal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Facet L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130.00/gal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Fallow Star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21.00/gal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Fierce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125.00/lb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Fierce XLT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105.00/lb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Finesse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17.00/oz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FirstRate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45.00/oz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Flexstar GT 3.5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40.00/gal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ForeFront HL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65.00/gal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Fultime NXT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45.00/gal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Fusilade DX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140.00/gal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Fusion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230.00/gal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Garlon 3 A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90.00/gal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Garlon 4 Ultra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92.00/gal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Glean XP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24.00/oz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Glory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13.00/lb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4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spacing w:before="50" w:line="220" w:lineRule="auto"/>
                                    <w:ind w:right="67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Glyphosate (generic) w surfactant 5#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12.50/gal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Goal 2XL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86.00/gal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Gramoxone SL 2.0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38.00/gal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Grazon P&amp;D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40.00/gal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Habitat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158.00/gal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Halex GT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65.00/gal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4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spacing w:before="50" w:line="220" w:lineRule="auto"/>
                                    <w:ind w:right="76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Harmony Extra and Extra SG with Totsol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15.00/oz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Harness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130.00/gal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Harness XTRA 5.6L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60.00/gal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Hi-Dep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32.00/gal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Hornet WDG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85.00/lb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Huskie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120.00/gal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Hyvar XL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110.00/gal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Impact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26.00/oz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Instigate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3.70/oz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Journey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150.00/gal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Karmex DF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4.70/lb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Keystone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60.00/gal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231F20" w:sz="2" w:space="0"/>
                                  <w:left w:val="single" w:color="231F20" w:sz="2" w:space="0"/>
                                  <w:bottom w:val="single" w:color="231F20" w:sz="2" w:space="0"/>
                                  <w:right w:val="single" w:color="231F20" w:sz="2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Keystone LA NXT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80.00/gal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404pt;margin-top:33.95pt;height:618.2pt;width:172.9pt;mso-position-horizontal-relative:page;mso-wrap-distance-bottom:0pt;mso-wrap-distance-top:0pt;z-index:251657216;mso-width-relative:page;mso-height-relative:page;" filled="f" stroked="f" coordsize="21600,21600" o:gfxdata="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C/wy9m2wAAAAwBAAAPAAAAAAAAAAEAIAAAACIAAABk&#10;cnMvZG93bnJldi54bWxQSwECFAAUAAAACACHTuJAYlvO+JEBAAAkAwAADgAAAAAAAAABACAAAAAq&#10;AQAAZHJzL2Uyb0RvYy54bWxQSwUGAAAAAAYABgBZAQAAL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3452" w:type="dxa"/>
                        <w:tblInd w:w="0" w:type="dxa"/>
                        <w:tblBorders>
                          <w:top w:val="single" w:color="231F20" w:sz="2" w:space="0"/>
                          <w:left w:val="single" w:color="231F20" w:sz="2" w:space="0"/>
                          <w:bottom w:val="single" w:color="231F20" w:sz="2" w:space="0"/>
                          <w:right w:val="single" w:color="231F20" w:sz="2" w:space="0"/>
                          <w:insideH w:val="single" w:color="231F20" w:sz="2" w:space="0"/>
                          <w:insideV w:val="single" w:color="231F20" w:sz="2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256"/>
                        <w:gridCol w:w="1196"/>
                      </w:tblGrid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3" w:hRule="atLeast"/>
                        </w:trPr>
                        <w:tc>
                          <w:tcPr>
                            <w:tcW w:w="2256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spacing w:before="5"/>
                              <w:ind w:left="0"/>
                              <w:rPr>
                                <w:rFonts w:ascii="AvantGarde-Demi"/>
                                <w:b/>
                                <w:sz w:val="18"/>
                              </w:rPr>
                            </w:pPr>
                          </w:p>
                          <w:p>
                            <w:pPr>
                              <w:pStyle w:val="8"/>
                              <w:spacing w:before="0"/>
                              <w:rPr>
                                <w:rFonts w:ascii="Book Antiqua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Book Antiqua"/>
                                <w:b/>
                                <w:color w:val="231F20"/>
                                <w:sz w:val="16"/>
                              </w:rPr>
                              <w:t>Product</w:t>
                            </w:r>
                          </w:p>
                        </w:tc>
                        <w:tc>
                          <w:tcPr>
                            <w:tcW w:w="1196" w:type="dxa"/>
                            <w:tcBorders>
                              <w:left w:val="single" w:color="auto" w:sz="4" w:space="0"/>
                            </w:tcBorders>
                          </w:tcPr>
                          <w:p>
                            <w:pPr>
                              <w:pStyle w:val="8"/>
                              <w:spacing w:before="43"/>
                              <w:ind w:right="141"/>
                              <w:rPr>
                                <w:rFonts w:ascii="Book Antiqua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Book Antiqua"/>
                                <w:b/>
                                <w:color w:val="231F20"/>
                                <w:sz w:val="16"/>
                              </w:rPr>
                              <w:t>2017 Price ($) per Unit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tcBorders>
                              <w:top w:val="single" w:color="auto" w:sz="4" w:space="0"/>
                            </w:tcBorders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Enlist Duo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25.00/gal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Enlite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7.00/oz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Envive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5.80/oz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Eptam 7E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55.00/gal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Escort XP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6.50/oz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Evik DF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12.00/lb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Expert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37.00/gal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Express SG TotalSol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21.50/oz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Extreme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32.00/gal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Facet L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130.00/gal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Fallow Star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21.00/gal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Fierce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125.00/lb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Fierce XLT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105.00/lb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Finesse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17.00/oz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FirstRate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45.00/oz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Flexstar GT 3.5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40.00/gal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ForeFront HL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65.00/gal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Fultime NXT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45.00/gal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Fusilade DX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140.00/gal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Fusion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230.00/gal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Garlon 3 A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90.00/gal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Garlon 4 Ultra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92.00/gal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Glean XP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24.00/oz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Glory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13.00/lb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4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spacing w:before="50" w:line="220" w:lineRule="auto"/>
                              <w:ind w:right="67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Glyphosate (generic) w surfactant 5#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12.50/gal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Goal 2XL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86.00/gal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Gramoxone SL 2.0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38.00/gal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Grazon P&amp;D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40.00/gal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Habitat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158.00/gal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Halex GT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65.00/gal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4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spacing w:before="50" w:line="220" w:lineRule="auto"/>
                              <w:ind w:right="76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Harmony Extra and Extra SG with Totsol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15.00/oz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Harness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130.00/gal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Harness XTRA 5.6L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60.00/gal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Hi-Dep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32.00/gal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Hornet WDG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85.00/lb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Huskie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120.00/gal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Hyvar XL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110.00/gal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Impact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26.00/oz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Instigate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3.70/oz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Journey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150.00/gal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Karmex DF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4.70/lb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Keystone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60.00/gal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231F20" w:sz="2" w:space="0"/>
                            <w:left w:val="single" w:color="231F20" w:sz="2" w:space="0"/>
                            <w:bottom w:val="single" w:color="231F20" w:sz="2" w:space="0"/>
                            <w:right w:val="single" w:color="231F20" w:sz="2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Keystone LA NXT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80.00/gal</w:t>
                            </w:r>
                          </w:p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color w:val="231F20"/>
        </w:rPr>
        <w:t>Survey price estimates in September 2016</w:t>
      </w:r>
    </w:p>
    <w:p>
      <w:pPr>
        <w:pStyle w:val="4"/>
        <w:tabs>
          <w:tab w:val="left" w:pos="5793"/>
        </w:tabs>
        <w:spacing w:before="157"/>
        <w:ind w:left="117"/>
      </w:pPr>
      <w:r>
        <w:rPr>
          <w:rFonts w:ascii="AvantGarde-Demi" w:hAnsi="AvantGarde-Demi"/>
          <w:b/>
          <w:color w:val="231F20"/>
          <w:sz w:val="20"/>
        </w:rPr>
        <w:t>200</w:t>
      </w:r>
      <w:r>
        <w:rPr>
          <w:rFonts w:ascii="AvantGarde-Demi" w:hAnsi="AvantGarde-Demi"/>
          <w:b/>
          <w:color w:val="231F20"/>
          <w:sz w:val="20"/>
        </w:rPr>
        <w:tab/>
      </w:r>
      <w:r>
        <w:rPr>
          <w:color w:val="231F20"/>
          <w:position w:val="2"/>
        </w:rPr>
        <w:t>© The Board of Regents of the University of Nebraska–Lincoln. All rights</w:t>
      </w:r>
      <w:r>
        <w:rPr>
          <w:color w:val="231F20"/>
          <w:spacing w:val="-9"/>
          <w:position w:val="2"/>
        </w:rPr>
        <w:t xml:space="preserve"> </w:t>
      </w:r>
      <w:r>
        <w:rPr>
          <w:color w:val="231F20"/>
          <w:position w:val="2"/>
        </w:rPr>
        <w:t>reserved.</w:t>
      </w:r>
    </w:p>
    <w:p>
      <w:pPr>
        <w:rPr>
          <w:rFonts w:hint="default"/>
          <w:lang w:val="en-US"/>
        </w:rPr>
        <w:sectPr>
          <w:headerReference r:id="rId3" w:type="default"/>
          <w:type w:val="continuous"/>
          <w:pgSz w:w="12240" w:h="15840"/>
          <w:pgMar w:top="980" w:right="0" w:bottom="280" w:left="580" w:header="873" w:footer="720" w:gutter="0"/>
          <w:cols w:space="720" w:num="1"/>
        </w:sectPr>
      </w:pPr>
      <w:bookmarkStart w:id="0" w:name="_GoBack"/>
      <w:bookmarkEnd w:id="0"/>
    </w:p>
    <w:p>
      <w:pPr>
        <w:spacing w:before="88"/>
        <w:ind w:left="1359"/>
        <w:rPr>
          <w:rFonts w:ascii="Arial"/>
          <w:b/>
          <w:i/>
          <w:sz w:val="24"/>
        </w:rPr>
      </w:pPr>
      <w:r>
        <w:rPr>
          <w:rFonts w:ascii="AvantGarde-Demi"/>
          <w:b/>
          <w:color w:val="231F20"/>
          <w:sz w:val="40"/>
        </w:rPr>
        <w:t xml:space="preserve">of Selected Herbicides for Field Crops </w:t>
      </w:r>
      <w:r>
        <w:rPr>
          <w:rFonts w:ascii="Arial"/>
          <w:b/>
          <w:i/>
          <w:color w:val="231F20"/>
          <w:sz w:val="24"/>
        </w:rPr>
        <w:t>(continued)</w:t>
      </w:r>
    </w:p>
    <w:p>
      <w:pPr>
        <w:pStyle w:val="4"/>
        <w:rPr>
          <w:rFonts w:ascii="Arial"/>
          <w:b/>
          <w:i/>
          <w:sz w:val="20"/>
        </w:rPr>
      </w:pPr>
    </w:p>
    <w:p>
      <w:pPr>
        <w:pStyle w:val="4"/>
        <w:spacing w:before="6"/>
        <w:rPr>
          <w:rFonts w:ascii="Arial"/>
          <w:b/>
          <w:i/>
          <w:sz w:val="15"/>
        </w:rPr>
      </w:pPr>
      <w:r>
        <mc:AlternateContent>
          <mc:Choice Requires="wps">
            <w:drawing>
              <wp:anchor distT="0" distB="0" distL="0" distR="0" simplePos="0" relativeHeight="251658240" behindDoc="0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138430</wp:posOffset>
                </wp:positionV>
                <wp:extent cx="2195830" cy="8133080"/>
                <wp:effectExtent l="0" t="0" r="0" b="0"/>
                <wp:wrapTopAndBottom/>
                <wp:docPr id="4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5830" cy="8133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3452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231F20" w:sz="2" w:space="0"/>
                                <w:insideV w:val="single" w:color="231F20" w:sz="2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256"/>
                              <w:gridCol w:w="1196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spacing w:before="5"/>
                                    <w:ind w:left="0"/>
                                    <w:rPr>
                                      <w:rFonts w:ascii="Arial"/>
                                      <w:b/>
                                      <w:i/>
                                      <w:sz w:val="20"/>
                                    </w:rPr>
                                  </w:pPr>
                                </w:p>
                                <w:p>
                                  <w:pPr>
                                    <w:pStyle w:val="8"/>
                                    <w:spacing w:before="0"/>
                                    <w:rPr>
                                      <w:rFonts w:ascii="Book Antiqua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Book Antiqua"/>
                                      <w:b/>
                                      <w:color w:val="231F20"/>
                                      <w:sz w:val="16"/>
                                    </w:rPr>
                                    <w:t>Product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spacing w:before="43"/>
                                    <w:ind w:right="141"/>
                                    <w:rPr>
                                      <w:rFonts w:ascii="Book Antiqua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Book Antiqua"/>
                                      <w:b/>
                                      <w:color w:val="231F20"/>
                                      <w:sz w:val="16"/>
                                    </w:rPr>
                                    <w:t>2017 Price ($) per Unit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Keystone NXT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65.00/gal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Krenite S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100.00/gal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Krovar1DF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14.00/lb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Landmaster BW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19.00/gal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Latir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62.00/lb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Laudis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830.00/gal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Lexar EZ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70.00/gal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Liberty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85.00/gal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Lightning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18.00/oz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Lumax EZ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80.00/gal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Marvel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240.00/gal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Matrix SG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19.00/oz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MCPA Amine 4 lb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20.00/gal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MCPA Ester 4 lb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27.00/gal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Metribuzin 75 DF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13.00/lb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Milestone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360.00/gal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North Star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1.70/oz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Nortron SC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105.00/gal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Olympus 70 DG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15.00/oz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Opensight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100.00/lb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Optill WG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8.00/oz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Oust 75XP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57.00/lb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Outflank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55.00/lb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Outlook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150.00/gal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Overdrive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57.00/gal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Panoflex w/TotalSOL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10.00/oz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Parallel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40.00/gal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Parallel Plus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30.00/gal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Parazone 3SL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25.00/gal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Pasturegard HL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128.00/gal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Pathfinder II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58.00/gal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Peak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18.00/oz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Permit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24.00/oz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Perspective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95.00/lb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Phoenix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250.00/gal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Plateau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160.00/gal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Poast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110.00/gal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PowerFlex HL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7.50/oz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Pramitol 25E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40.00/gal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Pramitol 5PS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3.00/lb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Prefar 4E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77.00/gal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Prefix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54.00/gal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Prequel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9.50/oz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Princep 4L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27.00/gal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Princep Cal 90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5.40/lb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Prowl 3.3EC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50.00/gal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Text Box 5" o:spid="_x0000_s1026" o:spt="202" type="#_x0000_t202" style="position:absolute;left:0pt;margin-left:36pt;margin-top:10.9pt;height:640.4pt;width:172.9pt;mso-position-horizontal-relative:page;mso-wrap-distance-bottom:0pt;mso-wrap-distance-top:0pt;z-index:251658240;mso-width-relative:page;mso-height-relative:page;" filled="f" stroked="f" coordsize="21600,21600" o:gfxdata="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3452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231F20" w:sz="2" w:space="0"/>
                          <w:insideV w:val="single" w:color="231F20" w:sz="2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256"/>
                        <w:gridCol w:w="1196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spacing w:before="5"/>
                              <w:ind w:left="0"/>
                              <w:rPr>
                                <w:rFonts w:ascii="Arial"/>
                                <w:b/>
                                <w:i/>
                                <w:sz w:val="20"/>
                              </w:rPr>
                            </w:pPr>
                          </w:p>
                          <w:p>
                            <w:pPr>
                              <w:pStyle w:val="8"/>
                              <w:spacing w:before="0"/>
                              <w:rPr>
                                <w:rFonts w:ascii="Book Antiqua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Book Antiqua"/>
                                <w:b/>
                                <w:color w:val="231F20"/>
                                <w:sz w:val="16"/>
                              </w:rPr>
                              <w:t>Product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spacing w:before="43"/>
                              <w:ind w:right="141"/>
                              <w:rPr>
                                <w:rFonts w:ascii="Book Antiqua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Book Antiqua"/>
                                <w:b/>
                                <w:color w:val="231F20"/>
                                <w:sz w:val="16"/>
                              </w:rPr>
                              <w:t>2017 Price ($) per Unit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Keystone NXT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65.00/gal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Krenite S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100.00/gal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Krovar1DF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14.00/lb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Landmaster BW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19.00/gal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Latir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62.00/lb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Laudis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830.00/gal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Lexar EZ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70.00/gal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Liberty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85.00/gal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Lightning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18.00/oz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Lumax EZ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80.00/gal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Marvel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240.00/gal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Matrix SG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19.00/oz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MCPA Amine 4 lb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20.00/gal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MCPA Ester 4 lb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27.00/gal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Metribuzin 75 DF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13.00/lb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Milestone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360.00/gal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North Star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1.70/oz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Nortron SC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105.00/gal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Olympus 70 DG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15.00/oz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Opensight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100.00/lb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Optill WG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8.00/oz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Oust 75XP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57.00/lb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Outflank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55.00/lb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Outlook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150.00/gal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Overdrive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57.00/gal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Panoflex w/TotalSOL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10.00/oz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Parallel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40.00/gal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Parallel Plus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30.00/gal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Parazone 3SL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25.00/gal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Pasturegard HL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128.00/gal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Pathfinder II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58.00/gal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Peak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18.00/oz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Permit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24.00/oz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Perspective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95.00/lb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Phoenix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250.00/gal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Plateau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160.00/gal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Poast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110.00/gal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PowerFlex HL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7.50/oz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Pramitol 25E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40.00/gal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Pramitol 5PS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3.00/lb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Prefar 4E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77.00/gal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Prefix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54.00/gal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Prequel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9.50/oz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Princep 4L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27.00/gal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Princep Cal 90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5.40/lb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Prowl 3.3EC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50.00/gal</w:t>
                            </w:r>
                          </w:p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58240" behindDoc="0" locked="0" layoutInCell="1" allowOverlap="1">
                <wp:simplePos x="0" y="0"/>
                <wp:positionH relativeFrom="page">
                  <wp:posOffset>2794000</wp:posOffset>
                </wp:positionH>
                <wp:positionV relativeFrom="paragraph">
                  <wp:posOffset>138430</wp:posOffset>
                </wp:positionV>
                <wp:extent cx="2195830" cy="8133080"/>
                <wp:effectExtent l="0" t="0" r="0" b="0"/>
                <wp:wrapTopAndBottom/>
                <wp:docPr id="5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5830" cy="8133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3452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231F20" w:sz="2" w:space="0"/>
                                <w:insideV w:val="single" w:color="231F20" w:sz="2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256"/>
                              <w:gridCol w:w="1196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spacing w:before="5"/>
                                    <w:ind w:left="0"/>
                                    <w:rPr>
                                      <w:rFonts w:ascii="Arial"/>
                                      <w:b/>
                                      <w:i/>
                                      <w:sz w:val="20"/>
                                    </w:rPr>
                                  </w:pPr>
                                </w:p>
                                <w:p>
                                  <w:pPr>
                                    <w:pStyle w:val="8"/>
                                    <w:spacing w:before="0"/>
                                    <w:rPr>
                                      <w:rFonts w:ascii="Book Antiqua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Book Antiqua"/>
                                      <w:b/>
                                      <w:color w:val="231F20"/>
                                      <w:sz w:val="16"/>
                                    </w:rPr>
                                    <w:t>Product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spacing w:before="43"/>
                                    <w:ind w:right="141"/>
                                    <w:rPr>
                                      <w:rFonts w:ascii="Book Antiqua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Book Antiqua"/>
                                      <w:b/>
                                      <w:color w:val="231F20"/>
                                      <w:sz w:val="16"/>
                                    </w:rPr>
                                    <w:t>2017 Price ($) per Unit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spacing w:line="205" w:lineRule="exac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Prowl H</w:t>
                                  </w:r>
                                  <w:r>
                                    <w:rPr>
                                      <w:color w:val="231F20"/>
                                      <w:position w:val="-4"/>
                                      <w:sz w:val="12"/>
                                    </w:rPr>
                                    <w:t>2</w:t>
                                  </w: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52.00/gal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Pummel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62.00/gal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Pursuit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490.00/gal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Python WDG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15.50/oz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Range Star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27.00/gal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Raptor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610.00/gal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Rave WDG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2.30/oz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Realm Q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5.50/oz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Reflex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57.00/gal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Reglone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85.00/gal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Rely 280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90.00/gal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Remedy Ultra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80.00/gal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Resicore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70.00/gal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Resolve Q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10.00/oz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Resource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255.00/gal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Reward AccuGel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90.00/gal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Rhythm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45.00/gal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Rodeo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30.00/gal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Roundup PowerMax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25.00/gal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Roundup Weather Max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32.00/gal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Rowel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120.00/lb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Rowell FX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90.00/lb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Rugged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45.00/gal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Rumble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38.00/gal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Sahara DG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20.00/lb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Salvo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26.00/gal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Sandea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45.00/oz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Sedgehammer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80.00/oz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Select Max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110.00/gal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Sequence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53.00/gal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Sharpen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900.00/gal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Sinbar 80 WDG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57.00/lb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Solida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12.00/oz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Solstice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650.00/gal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Sonalan HFP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56.00/gal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Sonic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92.00/lb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Spartan 4F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600.00/gal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Spartan Charge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440.00/gal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Spartan Elite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135.00/gal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Spike 20P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14.00/lb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Spirit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12.00/oz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Starane NXT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92.00/gal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Starane Ultra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300.00/gal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Status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4.30/oz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Steadfast Q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14.00/oz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Stinger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150.00/qt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20pt;margin-top:10.9pt;height:640.4pt;width:172.9pt;mso-position-horizontal-relative:page;mso-wrap-distance-bottom:0pt;mso-wrap-distance-top:0pt;z-index:251658240;mso-width-relative:page;mso-height-relative:page;" filled="f" stroked="f" coordsize="21600,21600" o:gfxdata="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3452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231F20" w:sz="2" w:space="0"/>
                          <w:insideV w:val="single" w:color="231F20" w:sz="2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256"/>
                        <w:gridCol w:w="1196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spacing w:before="5"/>
                              <w:ind w:left="0"/>
                              <w:rPr>
                                <w:rFonts w:ascii="Arial"/>
                                <w:b/>
                                <w:i/>
                                <w:sz w:val="20"/>
                              </w:rPr>
                            </w:pPr>
                          </w:p>
                          <w:p>
                            <w:pPr>
                              <w:pStyle w:val="8"/>
                              <w:spacing w:before="0"/>
                              <w:rPr>
                                <w:rFonts w:ascii="Book Antiqua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Book Antiqua"/>
                                <w:b/>
                                <w:color w:val="231F20"/>
                                <w:sz w:val="16"/>
                              </w:rPr>
                              <w:t>Product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spacing w:before="43"/>
                              <w:ind w:right="141"/>
                              <w:rPr>
                                <w:rFonts w:ascii="Book Antiqua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Book Antiqua"/>
                                <w:b/>
                                <w:color w:val="231F20"/>
                                <w:sz w:val="16"/>
                              </w:rPr>
                              <w:t>2017 Price ($) per Unit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spacing w:line="205" w:lineRule="exact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Prowl H</w:t>
                            </w:r>
                            <w:r>
                              <w:rPr>
                                <w:color w:val="231F20"/>
                                <w:position w:val="-4"/>
                                <w:sz w:val="12"/>
                              </w:rPr>
                              <w:t>2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52.00/gal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Pummel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62.00/gal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Pursuit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490.00/gal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Python WDG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15.50/oz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Range Star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27.00/gal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Raptor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610.00/gal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Rave WDG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2.30/oz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Realm Q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5.50/oz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Reflex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57.00/gal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Reglone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85.00/gal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Rely 280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90.00/gal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Remedy Ultra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80.00/gal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Resicore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70.00/gal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Resolve Q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10.00/oz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Resource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255.00/gal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Reward AccuGel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90.00/gal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Rhythm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45.00/gal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Rodeo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30.00/gal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Roundup PowerMax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25.00/gal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Roundup Weather Max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32.00/gal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Rowel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120.00/lb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Rowell FX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90.00/lb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Rugged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45.00/gal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Rumble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38.00/gal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Sahara DG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20.00/lb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Salvo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26.00/gal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Sandea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45.00/oz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Sedgehammer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80.00/oz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Select Max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110.00/gal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Sequence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53.00/gal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Sharpen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900.00/gal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Sinbar 80 WDG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57.00/lb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Solida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12.00/oz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Solstice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650.00/gal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Sonalan HFP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56.00/gal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Sonic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92.00/lb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Spartan 4F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600.00/gal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Spartan Charge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440.00/gal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Spartan Elite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135.00/gal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Spike 20P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14.00/lb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Spirit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12.00/oz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Starane NXT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92.00/gal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Starane Ultra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300.00/gal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Status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4.30/oz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Steadfast Q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14.00/oz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Stinger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150.00/qt</w:t>
                            </w:r>
                          </w:p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5130800</wp:posOffset>
                </wp:positionH>
                <wp:positionV relativeFrom="paragraph">
                  <wp:posOffset>138430</wp:posOffset>
                </wp:positionV>
                <wp:extent cx="2195830" cy="7962900"/>
                <wp:effectExtent l="0" t="0" r="0" b="0"/>
                <wp:wrapTopAndBottom/>
                <wp:docPr id="6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5830" cy="796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3452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231F20" w:sz="2" w:space="0"/>
                                <w:insideV w:val="single" w:color="231F20" w:sz="2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256"/>
                              <w:gridCol w:w="1196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spacing w:before="5"/>
                                    <w:ind w:left="0"/>
                                    <w:rPr>
                                      <w:rFonts w:ascii="Arial"/>
                                      <w:b/>
                                      <w:i/>
                                      <w:sz w:val="20"/>
                                    </w:rPr>
                                  </w:pPr>
                                </w:p>
                                <w:p>
                                  <w:pPr>
                                    <w:pStyle w:val="8"/>
                                    <w:spacing w:before="0"/>
                                    <w:rPr>
                                      <w:rFonts w:ascii="Book Antiqua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Book Antiqua"/>
                                      <w:b/>
                                      <w:color w:val="231F20"/>
                                      <w:sz w:val="16"/>
                                    </w:rPr>
                                    <w:t>Product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spacing w:before="43"/>
                                    <w:ind w:right="141"/>
                                    <w:rPr>
                                      <w:rFonts w:ascii="Book Antiqua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Book Antiqua"/>
                                      <w:b/>
                                      <w:color w:val="231F20"/>
                                      <w:sz w:val="16"/>
                                    </w:rPr>
                                    <w:t>2017 Price ($) per Unit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Storm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94.00/gal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Streamline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105.00/lb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Succeed Ultra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15.00/gal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SureStart II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115.00/gal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Surfactant/Nonionic 90%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16.00/gal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Surmount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64.00/gal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Surpass NXT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135.00/gal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Surveil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125.00/lb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Synchrony XP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14.00/oz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Tailwind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68.00/gal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Targa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130.00/gal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Telar XP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21.00/oz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Teton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75.00/gal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Tordon 22K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76.00/gal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Tordon RTU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14.00/qt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Torment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132.00/gal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Touchdown Hitech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31.00/gal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Transline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270.00/gal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Trifluralin 4EC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30.00/gal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Trifluralin 10G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1.35/lb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Triflurex HFP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30.00/gal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Triple FLEX II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100.00/gal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Trivence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2.90/oz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Trust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30.00/gal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UAN 28-0-0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1.30/gal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UAN 32-0-0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1.50/gal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Ultra Blazer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75.00/gal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Upbeet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20.00/oz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Valor SX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123.00/lb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Valor XLT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92.00/lb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Varisto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165.00/gal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Velpar Alfamax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15.00/lb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Velpar L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98.00/gal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Velpar 75DF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37.00/lb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Verdict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255.00/gal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Vida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4.00/oz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Viewpoint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77.00/lb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Vise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45.00/gal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Vista XRT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300.00/gal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Warrant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41.00/gal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Warrant Ultra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60.00/gal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Weedmaster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32.00/gal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Wide Match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82.00/gal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Yukon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3.80/oz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231F20" w:sz="2" w:space="0"/>
                                  <w:insideV w:val="single" w:color="231F20" w:sz="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225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Zemax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  <w:shd w:val="clear" w:color="auto" w:fill="EDEDEE"/>
                                </w:tcPr>
                                <w:p>
                                  <w:pPr>
                                    <w:pStyle w:val="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sz w:val="16"/>
                                    </w:rPr>
                                    <w:t>92.00/gal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404pt;margin-top:10.9pt;height:627pt;width:172.9pt;mso-position-horizontal-relative:page;mso-wrap-distance-bottom:0pt;mso-wrap-distance-top:0pt;z-index:251659264;mso-width-relative:page;mso-height-relative:page;" filled="f" stroked="f" coordsize="21600,21600" o:gfxdata="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PKlPNraAAAADAEAAA8AAAAAAAAAAQAgAAAAIgAAAGRy&#10;cy9kb3ducmV2LnhtbFBLAQIUABQAAAAIAIdO4kDfttcekQEAACQDAAAOAAAAAAAAAAEAIAAAACkB&#10;AABkcnMvZTJvRG9jLnhtbFBLBQYAAAAABgAGAFkBAAAs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3452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231F20" w:sz="2" w:space="0"/>
                          <w:insideV w:val="single" w:color="231F20" w:sz="2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256"/>
                        <w:gridCol w:w="1196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spacing w:before="5"/>
                              <w:ind w:left="0"/>
                              <w:rPr>
                                <w:rFonts w:ascii="Arial"/>
                                <w:b/>
                                <w:i/>
                                <w:sz w:val="20"/>
                              </w:rPr>
                            </w:pPr>
                          </w:p>
                          <w:p>
                            <w:pPr>
                              <w:pStyle w:val="8"/>
                              <w:spacing w:before="0"/>
                              <w:rPr>
                                <w:rFonts w:ascii="Book Antiqua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Book Antiqua"/>
                                <w:b/>
                                <w:color w:val="231F20"/>
                                <w:sz w:val="16"/>
                              </w:rPr>
                              <w:t>Product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spacing w:before="43"/>
                              <w:ind w:right="141"/>
                              <w:rPr>
                                <w:rFonts w:ascii="Book Antiqua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Book Antiqua"/>
                                <w:b/>
                                <w:color w:val="231F20"/>
                                <w:sz w:val="16"/>
                              </w:rPr>
                              <w:t>2017 Price ($) per Unit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Storm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94.00/gal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Streamline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105.00/lb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Succeed Ultra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15.00/gal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SureStart II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115.00/gal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Surfactant/Nonionic 90%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16.00/gal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Surmount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64.00/gal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Surpass NXT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135.00/gal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Surveil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125.00/lb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Synchrony XP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14.00/oz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Tailwind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68.00/gal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Targa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130.00/gal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Telar XP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21.00/oz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Teton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75.00/gal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Tordon 22K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76.00/gal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Tordon RTU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14.00/qt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Torment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132.00/gal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Touchdown Hitech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31.00/gal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Transline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270.00/gal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Trifluralin 4EC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30.00/gal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Trifluralin 10G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1.35/lb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Triflurex HFP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30.00/gal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Triple FLEX II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100.00/gal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Trivence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2.90/oz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Trust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30.00/gal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UAN 28-0-0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1.30/gal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UAN 32-0-0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1.50/gal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Ultra Blazer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75.00/gal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Upbeet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20.00/oz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Valor SX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123.00/lb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Valor XLT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92.00/lb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Varisto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165.00/gal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Velpar Alfamax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15.00/lb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Velpar L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98.00/gal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Velpar 75DF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37.00/lb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Verdict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255.00/gal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Vida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4.00/oz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Viewpoint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77.00/lb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Vise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45.00/gal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Vista XRT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300.00/gal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Warrant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41.00/gal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Warrant Ultra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60.00/gal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Weedmaster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32.00/gal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Wide Match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82.00/gal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Yukon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3.80/oz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231F20" w:sz="2" w:space="0"/>
                            <w:insideV w:val="single" w:color="231F20" w:sz="2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3" w:hRule="atLeast"/>
                        </w:trPr>
                        <w:tc>
                          <w:tcPr>
                            <w:tcW w:w="225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Zemax</w:t>
                            </w:r>
                          </w:p>
                        </w:tc>
                        <w:tc>
                          <w:tcPr>
                            <w:tcW w:w="1196" w:type="dxa"/>
                            <w:shd w:val="clear" w:color="auto" w:fill="EDEDEE"/>
                          </w:tcPr>
                          <w:p>
                            <w:pPr>
                              <w:pStyle w:val="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92.00/gal</w:t>
                            </w:r>
                          </w:p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4"/>
        <w:spacing w:before="10"/>
        <w:rPr>
          <w:rFonts w:ascii="Arial"/>
          <w:b/>
          <w:i/>
          <w:sz w:val="9"/>
        </w:rPr>
      </w:pPr>
    </w:p>
    <w:p>
      <w:pPr>
        <w:rPr>
          <w:rFonts w:ascii="Arial"/>
          <w:sz w:val="9"/>
        </w:rPr>
        <w:sectPr>
          <w:pgSz w:w="12240" w:h="15840"/>
          <w:pgMar w:top="980" w:right="0" w:bottom="280" w:left="580" w:header="873" w:footer="0" w:gutter="0"/>
          <w:cols w:space="720" w:num="1"/>
        </w:sectPr>
      </w:pPr>
    </w:p>
    <w:p>
      <w:pPr>
        <w:pStyle w:val="4"/>
        <w:spacing w:before="142"/>
        <w:ind w:left="195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7420610</wp:posOffset>
                </wp:positionH>
                <wp:positionV relativeFrom="page">
                  <wp:posOffset>596900</wp:posOffset>
                </wp:positionV>
                <wp:extent cx="252095" cy="8858250"/>
                <wp:effectExtent l="0" t="0" r="0" b="0"/>
                <wp:wrapNone/>
                <wp:docPr id="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095" cy="8858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pos="13929"/>
                              </w:tabs>
                              <w:spacing w:before="19"/>
                              <w:ind w:left="20"/>
                              <w:rPr>
                                <w:rFonts w:ascii="AvantGarde-Dem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AvantGarde-Demi"/>
                                <w:b/>
                                <w:color w:val="FFFFFF"/>
                                <w:w w:val="99"/>
                                <w:sz w:val="28"/>
                                <w:shd w:val="clear" w:color="auto" w:fill="231F20"/>
                              </w:rPr>
                              <w:t xml:space="preserve"> </w:t>
                            </w:r>
                            <w:r>
                              <w:rPr>
                                <w:rFonts w:ascii="AvantGarde-Demi"/>
                                <w:b/>
                                <w:color w:val="FFFFFF"/>
                                <w:sz w:val="28"/>
                                <w:shd w:val="clear" w:color="auto" w:fill="231F20"/>
                              </w:rPr>
                              <w:t xml:space="preserve"> </w:t>
                            </w:r>
                            <w:r>
                              <w:rPr>
                                <w:rFonts w:ascii="AvantGarde-Demi"/>
                                <w:b/>
                                <w:color w:val="FFFFFF"/>
                                <w:spacing w:val="3"/>
                                <w:sz w:val="28"/>
                                <w:shd w:val="clear" w:color="auto" w:fill="231F20"/>
                              </w:rPr>
                              <w:t xml:space="preserve"> </w:t>
                            </w:r>
                            <w:r>
                              <w:rPr>
                                <w:rFonts w:ascii="AvantGarde-Demi"/>
                                <w:b/>
                                <w:color w:val="FFFFFF"/>
                                <w:sz w:val="28"/>
                                <w:shd w:val="clear" w:color="auto" w:fill="231F20"/>
                              </w:rPr>
                              <w:t>Approximate Retail</w:t>
                            </w:r>
                            <w:r>
                              <w:rPr>
                                <w:rFonts w:ascii="AvantGarde-Demi"/>
                                <w:b/>
                                <w:color w:val="FFFFFF"/>
                                <w:spacing w:val="-9"/>
                                <w:sz w:val="28"/>
                                <w:shd w:val="clear" w:color="auto" w:fill="231F20"/>
                              </w:rPr>
                              <w:t xml:space="preserve"> </w:t>
                            </w:r>
                            <w:r>
                              <w:rPr>
                                <w:rFonts w:ascii="AvantGarde-Demi"/>
                                <w:b/>
                                <w:color w:val="FFFFFF"/>
                                <w:sz w:val="28"/>
                                <w:shd w:val="clear" w:color="auto" w:fill="231F20"/>
                              </w:rPr>
                              <w:t>Price</w:t>
                            </w:r>
                            <w:r>
                              <w:rPr>
                                <w:rFonts w:ascii="AvantGarde-Demi"/>
                                <w:b/>
                                <w:color w:val="FFFFFF"/>
                                <w:sz w:val="28"/>
                                <w:shd w:val="clear" w:color="auto" w:fill="231F20"/>
                              </w:rPr>
                              <w:tab/>
                            </w:r>
                          </w:p>
                        </w:txbxContent>
                      </wps:txbx>
                      <wps:bodyPr vert="vert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584.3pt;margin-top:47pt;height:697.5pt;width:19.85pt;mso-position-horizontal-relative:page;mso-position-vertical-relative:page;z-index:251660288;mso-width-relative:page;mso-height-relative:page;" filled="f" stroked="f" coordsize="21600,21600" o:gfxdata="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">
                <v:fill on="f" focussize="0,0"/>
                <v:stroke on="f"/>
                <v:imagedata o:title=""/>
                <o:lock v:ext="edit" aspectratio="f"/>
                <v:textbox inset="0mm,0mm,0mm,0mm" style="layout-flow:vertical;">
                  <w:txbxContent>
                    <w:p>
                      <w:pPr>
                        <w:tabs>
                          <w:tab w:val="left" w:pos="13929"/>
                        </w:tabs>
                        <w:spacing w:before="19"/>
                        <w:ind w:left="20"/>
                        <w:rPr>
                          <w:rFonts w:ascii="AvantGarde-Demi"/>
                          <w:b/>
                          <w:sz w:val="28"/>
                        </w:rPr>
                      </w:pPr>
                      <w:r>
                        <w:rPr>
                          <w:rFonts w:ascii="AvantGarde-Demi"/>
                          <w:b/>
                          <w:color w:val="FFFFFF"/>
                          <w:w w:val="99"/>
                          <w:sz w:val="28"/>
                          <w:shd w:val="clear" w:color="auto" w:fill="231F20"/>
                        </w:rPr>
                        <w:t xml:space="preserve"> </w:t>
                      </w:r>
                      <w:r>
                        <w:rPr>
                          <w:rFonts w:ascii="AvantGarde-Demi"/>
                          <w:b/>
                          <w:color w:val="FFFFFF"/>
                          <w:sz w:val="28"/>
                          <w:shd w:val="clear" w:color="auto" w:fill="231F20"/>
                        </w:rPr>
                        <w:t xml:space="preserve"> </w:t>
                      </w:r>
                      <w:r>
                        <w:rPr>
                          <w:rFonts w:ascii="AvantGarde-Demi"/>
                          <w:b/>
                          <w:color w:val="FFFFFF"/>
                          <w:spacing w:val="3"/>
                          <w:sz w:val="28"/>
                          <w:shd w:val="clear" w:color="auto" w:fill="231F20"/>
                        </w:rPr>
                        <w:t xml:space="preserve"> </w:t>
                      </w:r>
                      <w:r>
                        <w:rPr>
                          <w:rFonts w:ascii="AvantGarde-Demi"/>
                          <w:b/>
                          <w:color w:val="FFFFFF"/>
                          <w:sz w:val="28"/>
                          <w:shd w:val="clear" w:color="auto" w:fill="231F20"/>
                        </w:rPr>
                        <w:t>Approximate Retail</w:t>
                      </w:r>
                      <w:r>
                        <w:rPr>
                          <w:rFonts w:ascii="AvantGarde-Demi"/>
                          <w:b/>
                          <w:color w:val="FFFFFF"/>
                          <w:spacing w:val="-9"/>
                          <w:sz w:val="28"/>
                          <w:shd w:val="clear" w:color="auto" w:fill="231F20"/>
                        </w:rPr>
                        <w:t xml:space="preserve"> </w:t>
                      </w:r>
                      <w:r>
                        <w:rPr>
                          <w:rFonts w:ascii="AvantGarde-Demi"/>
                          <w:b/>
                          <w:color w:val="FFFFFF"/>
                          <w:sz w:val="28"/>
                          <w:shd w:val="clear" w:color="auto" w:fill="231F20"/>
                        </w:rPr>
                        <w:t>Price</w:t>
                      </w:r>
                      <w:r>
                        <w:rPr>
                          <w:rFonts w:ascii="AvantGarde-Demi"/>
                          <w:b/>
                          <w:color w:val="FFFFFF"/>
                          <w:sz w:val="28"/>
                          <w:shd w:val="clear" w:color="auto" w:fill="231F20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231F20"/>
        </w:rPr>
        <w:t>© The Board of Regents of the University of Nebraska–Lincoln. All rights reserved.</w:t>
      </w:r>
    </w:p>
    <w:p>
      <w:pPr>
        <w:spacing w:before="99"/>
        <w:ind w:left="195"/>
        <w:rPr>
          <w:rFonts w:ascii="AvantGarde-Demi"/>
          <w:b/>
          <w:sz w:val="20"/>
        </w:rPr>
      </w:pPr>
      <w:r>
        <w:br w:type="column"/>
      </w:r>
      <w:r>
        <w:rPr>
          <w:rFonts w:ascii="AvantGarde-Demi"/>
          <w:b/>
          <w:color w:val="231F20"/>
          <w:sz w:val="20"/>
        </w:rPr>
        <w:t>201</w:t>
      </w:r>
    </w:p>
    <w:sectPr>
      <w:type w:val="continuous"/>
      <w:pgSz w:w="12240" w:h="15840"/>
      <w:pgMar w:top="980" w:right="0" w:bottom="280" w:left="580" w:header="720" w:footer="720" w:gutter="0"/>
      <w:cols w:equalWidth="0" w:num="2">
        <w:col w:w="5392" w:space="5016"/>
        <w:col w:w="125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Palatia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vantGarde-Demi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9"/>
      </w:rPr>
    </w:pPr>
    <w: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1414780</wp:posOffset>
              </wp:positionH>
              <wp:positionV relativeFrom="page">
                <wp:posOffset>370840</wp:posOffset>
              </wp:positionV>
              <wp:extent cx="5095240" cy="348615"/>
              <wp:effectExtent l="0" t="0" r="0" b="0"/>
              <wp:wrapNone/>
              <wp:docPr id="8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5240" cy="348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18"/>
                            <w:ind w:left="20"/>
                            <w:rPr>
                              <w:rFonts w:ascii="AvantGarde-Demi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vantGarde-Demi"/>
                              <w:b/>
                              <w:color w:val="231F20"/>
                              <w:sz w:val="40"/>
                            </w:rPr>
                            <w:t>2017 Approximate Retail Price ($) Per Unit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111.4pt;margin-top:29.2pt;height:27.45pt;width:401.2pt;mso-position-horizontal-relative:page;mso-position-vertical-relative:page;z-index:-251658240;mso-width-relative:page;mso-height-relative:page;" filled="f" stroked="f" coordsize="21600,21600" o:gfxdata="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8"/>
                      <w:ind w:left="20"/>
                      <w:rPr>
                        <w:rFonts w:ascii="AvantGarde-Demi"/>
                        <w:b/>
                        <w:sz w:val="40"/>
                      </w:rPr>
                    </w:pPr>
                    <w:r>
                      <w:rPr>
                        <w:rFonts w:ascii="AvantGarde-Demi"/>
                        <w:b/>
                        <w:color w:val="231F20"/>
                        <w:sz w:val="40"/>
                      </w:rPr>
                      <w:t>2017 Approximate Retail Price ($) Per Unit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DCD"/>
    <w:rsid w:val="00004DCD"/>
    <w:rsid w:val="00174827"/>
    <w:rsid w:val="007405F9"/>
    <w:rsid w:val="5412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Palatia" w:hAnsi="Palatia" w:eastAsia="Palatia" w:cs="Palatia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18"/>
      <w:ind w:left="20"/>
      <w:outlineLvl w:val="0"/>
    </w:pPr>
    <w:rPr>
      <w:rFonts w:ascii="AvantGarde-Demi" w:hAnsi="AvantGarde-Demi" w:eastAsia="AvantGarde-Demi" w:cs="AvantGarde-Demi"/>
      <w:b/>
      <w:bCs/>
      <w:sz w:val="40"/>
      <w:szCs w:val="40"/>
    </w:rPr>
  </w:style>
  <w:style w:type="paragraph" w:styleId="3">
    <w:name w:val="heading 2"/>
    <w:basedOn w:val="1"/>
    <w:next w:val="1"/>
    <w:qFormat/>
    <w:uiPriority w:val="1"/>
    <w:pPr>
      <w:spacing w:before="19"/>
      <w:ind w:left="20"/>
      <w:outlineLvl w:val="1"/>
    </w:pPr>
    <w:rPr>
      <w:rFonts w:ascii="AvantGarde-Demi" w:hAnsi="AvantGarde-Demi" w:eastAsia="AvantGarde-Demi" w:cs="AvantGarde-Demi"/>
      <w:b/>
      <w:bCs/>
      <w:sz w:val="28"/>
      <w:szCs w:val="28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Palatino Linotype" w:hAnsi="Palatino Linotype" w:eastAsia="Palatino Linotype" w:cs="Palatino Linotype"/>
      <w:sz w:val="14"/>
      <w:szCs w:val="14"/>
    </w:rPr>
  </w:style>
  <w:style w:type="paragraph" w:styleId="7">
    <w:name w:val="List Paragraph"/>
    <w:basedOn w:val="1"/>
    <w:qFormat/>
    <w:uiPriority w:val="1"/>
  </w:style>
  <w:style w:type="paragraph" w:customStyle="1" w:styleId="8">
    <w:name w:val="Table Paragraph"/>
    <w:basedOn w:val="1"/>
    <w:qFormat/>
    <w:uiPriority w:val="1"/>
    <w:pPr>
      <w:spacing w:before="38"/>
      <w:ind w:left="79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Moorche 30 DVDs</Company>
  <Pages>2</Pages>
  <Words>47</Words>
  <Characters>272</Characters>
  <Lines>2</Lines>
  <Paragraphs>1</Paragraphs>
  <TotalTime>5</TotalTime>
  <ScaleCrop>false</ScaleCrop>
  <LinksUpToDate>false</LinksUpToDate>
  <CharactersWithSpaces>318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2018-03-09T21:20:00Z</dcterms:created>
  <dc:creator>COMPUTER CLINIC</dc:creator>
  <cp:lastModifiedBy>COMPUTER CLINIC</cp:lastModifiedBy>
  <dcterms:modified xsi:type="dcterms:W3CDTF">2019-11-01T14:40:06Z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2017-02-09T00:00:00Z</vt:filetime>
  </property>
  <property fmtid="{D5CDD505-2E9C-101B-9397-08002B2CF9AE}" pid="3" name="Creator">
    <vt:lpwstr>Adobe InDesign CC 2014 (Windows)</vt:lpwstr>
  </property>
  <property fmtid="{D5CDD505-2E9C-101B-9397-08002B2CF9AE}" pid="4" name="LastSaved">
    <vt:filetime>2018-03-09T00:00:00Z</vt:filetime>
  </property>
  <property fmtid="{D5CDD505-2E9C-101B-9397-08002B2CF9AE}" pid="5" name="KSOProductBuildVer">
    <vt:lpwstr>1033-11.2.0.8991</vt:lpwstr>
  </property>
</Properties>
</file>